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проектами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проектами»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«Управление проектами».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современные методы организации наукоемкого производства и характеристики передовых производственных технологий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постановки задач тактического планирования и организации производства, решаемых с помощью вычислительной техники, определение возможности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94.90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«Управление проектами»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096.47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Модуль"Тактическое управление процессами планирования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3828" w:type="dxa"/>
          </w:tcPr>
          <w:p/>
        </w:tc>
        <w:tc>
          <w:tcPr>
            <w:tcW w:w="852" w:type="dxa"/>
          </w:tcPr>
          <w:p/>
        </w:tc>
        <w:tc>
          <w:tcPr>
            <w:tcW w:w="993" w:type="dxa"/>
          </w:tcP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021.1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Медиаэкономика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Теория и методика редакторской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Аналитическая журналистика</w:t>
            </w:r>
          </w:p>
          <w:p>
            <w:pPr>
              <w:jc w:val="center"/>
              <w:spacing w:after="0" w:line="240" w:lineRule="auto"/>
              <w:rPr>
                <w:sz w:val="22"/>
                <w:szCs w:val="22"/>
              </w:rPr>
            </w:pPr>
            <w:r>
              <w:rPr>
                <w:rFonts w:ascii="Times New Roman" w:hAnsi="Times New Roman" w:cs="Times New Roman"/>
                <w:color w:val="#000000"/>
                <w:sz w:val="22"/>
                <w:szCs w:val="22"/>
              </w:rPr>
              <w:t> Проблемы современности и повестки дня СМИ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Публицистика как вид творчества</w:t>
            </w:r>
          </w:p>
          <w:p>
            <w:pPr>
              <w:jc w:val="center"/>
              <w:spacing w:after="0" w:line="240" w:lineRule="auto"/>
              <w:rPr>
                <w:sz w:val="22"/>
                <w:szCs w:val="22"/>
              </w:rPr>
            </w:pPr>
            <w:r>
              <w:rPr>
                <w:rFonts w:ascii="Times New Roman" w:hAnsi="Times New Roman" w:cs="Times New Roman"/>
                <w:color w:val="#000000"/>
                <w:sz w:val="22"/>
                <w:szCs w:val="22"/>
              </w:rPr>
              <w:t> Современные и зарубежные СМИ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Расследовательская журналистика</w:t>
            </w:r>
          </w:p>
          <w:p>
            <w:pPr>
              <w:jc w:val="center"/>
              <w:spacing w:after="0" w:line="240" w:lineRule="auto"/>
              <w:rPr>
                <w:sz w:val="22"/>
                <w:szCs w:val="22"/>
              </w:rPr>
            </w:pPr>
            <w:r>
              <w:rPr>
                <w:rFonts w:ascii="Times New Roman" w:hAnsi="Times New Roman" w:cs="Times New Roman"/>
                <w:color w:val="#000000"/>
                <w:sz w:val="22"/>
                <w:szCs w:val="22"/>
              </w:rPr>
              <w:t> Редакционный менеджмент</w:t>
            </w:r>
          </w:p>
          <w:p>
            <w:pPr>
              <w:jc w:val="center"/>
              <w:spacing w:after="0" w:line="240" w:lineRule="auto"/>
              <w:rPr>
                <w:sz w:val="22"/>
                <w:szCs w:val="22"/>
              </w:rPr>
            </w:pPr>
            <w:r>
              <w:rPr>
                <w:rFonts w:ascii="Times New Roman" w:hAnsi="Times New Roman" w:cs="Times New Roman"/>
                <w:color w:val="#000000"/>
                <w:sz w:val="22"/>
                <w:szCs w:val="22"/>
              </w:rPr>
              <w:t> Современные тенденции в дизайне СМИ</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медиакритики</w:t>
            </w:r>
          </w:p>
          <w:p>
            <w:pPr>
              <w:jc w:val="center"/>
              <w:spacing w:after="0" w:line="240" w:lineRule="auto"/>
              <w:rPr>
                <w:sz w:val="22"/>
                <w:szCs w:val="22"/>
              </w:rPr>
            </w:pPr>
            <w:r>
              <w:rPr>
                <w:rFonts w:ascii="Times New Roman" w:hAnsi="Times New Roman" w:cs="Times New Roman"/>
                <w:color w:val="#000000"/>
                <w:sz w:val="22"/>
                <w:szCs w:val="22"/>
              </w:rPr>
              <w:t> Язык и стиль СМИ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3817.7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Программы и проекты как средства реше-ния управленческих задач</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Типы и виды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Принятие решений в управлении</w:t>
            </w:r>
          </w:p>
          <w:p>
            <w:pPr>
              <w:jc w:val="center"/>
              <w:spacing w:after="0" w:line="240" w:lineRule="auto"/>
              <w:rPr>
                <w:sz w:val="24"/>
                <w:szCs w:val="24"/>
              </w:rPr>
            </w:pPr>
            <w:r>
              <w:rPr>
                <w:rFonts w:ascii="Times New Roman" w:hAnsi="Times New Roman" w:cs="Times New Roman"/>
                <w:b/>
                <w:color w:val="#000000"/>
                <w:sz w:val="24"/>
                <w:szCs w:val="24"/>
              </w:rPr>
              <w:t> проектами.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 ективная рациональность при принятии решений. «Адекватные» решения.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Управление проектами в условиях не-определенности и риска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Составление сметы и бюджета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Планирование 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2.5. Контроль и аудит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2.6. Завершение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Программы и проекты как средства реше-ния управленческих задач</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Типы и виды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Принятие решений в управлении</w:t>
            </w:r>
          </w:p>
          <w:p>
            <w:pPr>
              <w:jc w:val="center"/>
              <w:spacing w:after="0" w:line="240" w:lineRule="auto"/>
              <w:rPr>
                <w:sz w:val="24"/>
                <w:szCs w:val="24"/>
              </w:rPr>
            </w:pPr>
            <w:r>
              <w:rPr>
                <w:rFonts w:ascii="Times New Roman" w:hAnsi="Times New Roman" w:cs="Times New Roman"/>
                <w:b/>
                <w:color w:val="#000000"/>
                <w:sz w:val="24"/>
                <w:szCs w:val="24"/>
              </w:rPr>
              <w:t> проектами.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 ективная рациональность при принятии решений. «Адекватные» решения.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Управление проектами в условиях не-определенности и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Составление сметы и бюджета проекта</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Планирование проекта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2.5. Контроль и аудит проекта</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2.6. Завершение проекта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проектами»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Ньютон</w:t>
            </w:r>
            <w:r>
              <w:rPr/>
              <w:t xml:space="preserve"> </w:t>
            </w:r>
            <w:r>
              <w:rPr>
                <w:rFonts w:ascii="Times New Roman" w:hAnsi="Times New Roman" w:cs="Times New Roman"/>
                <w:color w:val="#000000"/>
                <w:sz w:val="24"/>
                <w:szCs w:val="24"/>
              </w:rPr>
              <w:t>Ричард,</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978-5-9614-0539-2.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http://www.iprbookshop.ru/82359.html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https://www.biblio-online.ru/bcode/431784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https://urait.ru/bcode/414856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https://www.biblio-online.ru/bcode/413480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Куценко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Корабейников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Лучко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Рябикова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978-5-7410-1400-4.</w:t>
            </w:r>
            <w:r>
              <w:rPr/>
              <w:t xml:space="preserve"> </w:t>
            </w:r>
            <w:r>
              <w:rPr>
                <w:rFonts w:ascii="Times New Roman" w:hAnsi="Times New Roman" w:cs="Times New Roman"/>
                <w:color w:val="#000000"/>
                <w:sz w:val="24"/>
                <w:szCs w:val="24"/>
              </w:rPr>
              <w:t>-</w:t>
            </w:r>
            <w:r>
              <w:rPr/>
              <w:t xml:space="preserve"> </w:t>
            </w:r>
          </w:p>
        </w:tc>
      </w:tr>
      <w:tr>
        <w:trPr>
          <w:trHeight w:hRule="exact" w:val="979.756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http://www.iprbookshop.ru/61421.html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Сафарян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Светышев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(Сибстрин),</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978-5-7795-0742-4.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http://www.iprbookshop.ru/68855.html</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978-5-9916-6197-3.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https://www.biblio-online.ru/bcode/388046</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https://www.biblio-online.ru/bcode/404024</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07.1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8.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2024-2025_ФГОС3++2024_Бак-ОФО-Мен_(ЭиУП)(24)_plx_Управление проектами</dc:title>
  <dc:creator>FastReport.NET</dc:creator>
</cp:coreProperties>
</file>